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5435B2D" w14:paraId="57375426" wp14:textId="6C623C80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05435B2D" w:rsidR="05435B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kl.7 (02.06.2020)</w:t>
      </w:r>
    </w:p>
    <w:p w:rsidR="05435B2D" w:rsidP="05435B2D" w:rsidRDefault="05435B2D" w14:paraId="314E3482" w14:textId="7CE517B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5435B2D" w:rsidR="05435B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05435B2D" w:rsidR="05435B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Zmysł powonienia, smaku i dotyku. Przeczytaj wiadomości w podręczniku str. 208- 210.</w:t>
      </w:r>
    </w:p>
    <w:p w:rsidR="05435B2D" w:rsidP="05435B2D" w:rsidRDefault="05435B2D" w14:paraId="32A518F4" w14:textId="5BA07E2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5435B2D" w:rsidP="05435B2D" w:rsidRDefault="05435B2D" w14:paraId="66770179" w14:textId="3ABFC172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notatkę w zeszycie:</w:t>
      </w:r>
    </w:p>
    <w:p w:rsidR="359E1C22" w:rsidP="359E1C22" w:rsidRDefault="359E1C22" w14:paraId="5584EA5B" w14:textId="7D47708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Wzrok i słuch </w:t>
      </w: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służą do odbierania wrażeń dochodzących z większej odległości.</w:t>
      </w:r>
    </w:p>
    <w:p w:rsidR="359E1C22" w:rsidP="359E1C22" w:rsidRDefault="359E1C22" w14:paraId="358B1EBE" w14:textId="4B7865EC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59E1C22" w:rsidP="359E1C22" w:rsidRDefault="359E1C22" w14:paraId="426C39A7" w14:textId="5D4F6755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Bodźce z najbliższego otoczenia odbieramy za pomocą zmysłów: </w:t>
      </w: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powonienia, smaku oraz dotyku.</w:t>
      </w:r>
    </w:p>
    <w:p w:rsidR="359E1C22" w:rsidP="359E1C22" w:rsidRDefault="359E1C22" w14:paraId="0ED59F37" w14:textId="489BA727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59E1C22" w:rsidP="359E1C22" w:rsidRDefault="359E1C22" w14:paraId="4AC50322" w14:textId="0DD47802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Zmysł powonienia:</w:t>
      </w:r>
    </w:p>
    <w:p w:rsidR="359E1C22" w:rsidP="359E1C22" w:rsidRDefault="359E1C22" w14:paraId="2AB9C61A" w14:textId="774EA901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 jamie nosowej </w:t>
      </w: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znajdują się </w:t>
      </w: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komórki węchowe</w:t>
      </w: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są to receptory służące do odbierania zapachów. Komórki węchowe są bardzo wrażliwe, ponieważ nawet minimalna ilość. substancji chemicznej w powietrzu zostaje przez nie wykryta.</w:t>
      </w:r>
    </w:p>
    <w:p w:rsidR="359E1C22" w:rsidP="359E1C22" w:rsidRDefault="359E1C22" w14:paraId="15E15C1B" w14:textId="368DD883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Narząd powonienia odgrywa ważną rolę w ocenie pokarmu.</w:t>
      </w:r>
    </w:p>
    <w:p w:rsidR="359E1C22" w:rsidP="359E1C22" w:rsidRDefault="359E1C22" w14:paraId="1303644B" w14:textId="17CB800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Zmysł smaku</w:t>
      </w:r>
    </w:p>
    <w:p w:rsidR="359E1C22" w:rsidP="359E1C22" w:rsidRDefault="359E1C22" w14:paraId="77435817" w14:textId="1D9134B1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Człowiek rozróżnia 5 podstawowych smaków:</w:t>
      </w:r>
    </w:p>
    <w:p w:rsidR="359E1C22" w:rsidP="359E1C22" w:rsidRDefault="359E1C22" w14:paraId="668E8BE5" w14:textId="5E7FFBD5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Słodki</w:t>
      </w:r>
    </w:p>
    <w:p w:rsidR="359E1C22" w:rsidP="359E1C22" w:rsidRDefault="359E1C22" w14:paraId="5DDA803A" w14:textId="0B064F5C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Słony</w:t>
      </w:r>
    </w:p>
    <w:p w:rsidR="359E1C22" w:rsidP="359E1C22" w:rsidRDefault="359E1C22" w14:paraId="4504E32C" w14:textId="1CF4460F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Kwaśny</w:t>
      </w:r>
    </w:p>
    <w:p w:rsidR="359E1C22" w:rsidP="359E1C22" w:rsidRDefault="359E1C22" w14:paraId="73601544" w14:textId="3353558B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Gorzki</w:t>
      </w:r>
    </w:p>
    <w:p w:rsidR="359E1C22" w:rsidP="359E1C22" w:rsidRDefault="359E1C22" w14:paraId="6D037222" w14:textId="48485EBB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Umami</w:t>
      </w:r>
    </w:p>
    <w:p w:rsidR="359E1C22" w:rsidP="359E1C22" w:rsidRDefault="359E1C22" w14:paraId="7A1577A6" w14:textId="20CCD4A6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Do odbierania wrażeń smakowych służy:</w:t>
      </w: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język-</w:t>
      </w: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narząd zbudowany z mięśni poprzecznie prążkowanych szkieletowych na którym znajdują się </w:t>
      </w: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liczne brodawki</w:t>
      </w: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w nich </w:t>
      </w: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kubki smakowe, </w:t>
      </w: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będące właściwym narządem smaku. Od każdego kubka smakowego odchodzi zakończenie nerwowe, które doprowadza do mózgu (płata ciemieniowego) informacje o wyczuwanym smaku.</w:t>
      </w:r>
    </w:p>
    <w:p w:rsidR="359E1C22" w:rsidP="359E1C22" w:rsidRDefault="359E1C22" w14:paraId="1B17B56A" w14:textId="26017289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Obejrzyj krótki filmik: Dlaczego odczuwamy różne smaki?</w:t>
      </w:r>
    </w:p>
    <w:p w:rsidR="359E1C22" w:rsidP="359E1C22" w:rsidRDefault="359E1C22" w14:paraId="37531637" w14:textId="36574ED7">
      <w:pPr>
        <w:bidi w:val="0"/>
        <w:jc w:val="left"/>
      </w:pPr>
      <w:hyperlink r:id="R6972d66c708140ca">
        <w:r w:rsidRPr="359E1C22" w:rsidR="359E1C22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https://www.youtube.com/watch?time_continue=9&amp;v=mm6byW_b8PI&amp;feature=emb_logo</w:t>
        </w:r>
      </w:hyperlink>
    </w:p>
    <w:p w:rsidR="359E1C22" w:rsidP="359E1C22" w:rsidRDefault="359E1C22" w14:paraId="03EFE200" w14:textId="67B3FB6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Zmysł dotyku</w:t>
      </w:r>
    </w:p>
    <w:p w:rsidR="359E1C22" w:rsidP="359E1C22" w:rsidRDefault="359E1C22" w14:paraId="0090DC22" w14:textId="10B5DD0C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Narząd dotyku (narząd czucia)</w:t>
      </w: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zbudowany jest z tysięcy </w:t>
      </w: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receptorów dotyku,</w:t>
      </w: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receptorów wrażliwych na ciepło, zimno, ból oraz ucisk </w:t>
      </w:r>
      <w:r w:rsidRPr="359E1C22" w:rsidR="359E1C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umieszczonych w skórze.</w:t>
      </w:r>
    </w:p>
    <w:p w:rsidR="359E1C22" w:rsidP="359E1C22" w:rsidRDefault="359E1C22" w14:paraId="762AAB6F" w14:textId="0376E1FA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59E1C22" w:rsidP="359E1C22" w:rsidRDefault="359E1C22" w14:paraId="42B3D18A" w14:textId="24782CC5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Ciekawostka:</w:t>
      </w:r>
    </w:p>
    <w:p w:rsidR="359E1C22" w:rsidP="359E1C22" w:rsidRDefault="359E1C22" w14:paraId="7C1BC16D" w14:textId="53B6478C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Człowiek ma około 50 mln komórek węchowych, a u psa jest ich około 220 mln.</w:t>
      </w:r>
    </w:p>
    <w:p w:rsidR="359E1C22" w:rsidP="359E1C22" w:rsidRDefault="359E1C22" w14:paraId="3FFC41E3" w14:textId="7A78D7D8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</w:pPr>
      <w:r w:rsidRPr="359E1C22" w:rsidR="359E1C2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Pandemia koronawirusa: 30 proc. pacjentów zakażonych </w:t>
      </w:r>
      <w:proofErr w:type="spellStart"/>
      <w:r w:rsidRPr="359E1C22" w:rsidR="359E1C2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koronawirusem</w:t>
      </w:r>
      <w:proofErr w:type="spellEnd"/>
      <w:r w:rsidRPr="359E1C22" w:rsidR="359E1C2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doświadcza utraty węchu i smaku. Są to nowe objawy wirusa, dzięki którym, lekarze mogą łatwiej diagnozować osoby zainfekowane wirusem SARS-CoV-2.</w:t>
      </w:r>
    </w:p>
    <w:p w:rsidR="359E1C22" w:rsidP="359E1C22" w:rsidRDefault="359E1C22" w14:paraId="2A04B0BA" w14:textId="117F0A9F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</w:t>
      </w:r>
    </w:p>
    <w:p w:rsidR="359E1C22" w:rsidP="359E1C22" w:rsidRDefault="359E1C22" w14:paraId="0FD16DCE" w14:textId="7CC2938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Zadanie domowe: </w:t>
      </w:r>
    </w:p>
    <w:p w:rsidR="359E1C22" w:rsidP="359E1C22" w:rsidRDefault="359E1C22" w14:paraId="0BCDC094" w14:textId="230B5BDA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jakie ma znaczenie zmysł węchu w życiu człowieka</w:t>
      </w:r>
    </w:p>
    <w:p w:rsidR="359E1C22" w:rsidP="359E1C22" w:rsidRDefault="359E1C22" w14:paraId="53823FD9" w14:textId="2A13F11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59E1C22" w:rsidR="359E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2. zeszyt ćwiczeń str. 103-104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8974F21"/>
  <w15:docId w15:val="{34f54224-fdea-42c4-9d23-bfce4eaaf0da}"/>
  <w:rsids>
    <w:rsidRoot w:val="43C8160B"/>
    <w:rsid w:val="05435B2D"/>
    <w:rsid w:val="359E1C22"/>
    <w:rsid w:val="3AA9FC69"/>
    <w:rsid w:val="43C8160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time_continue=9&amp;v=mm6byW_b8PI&amp;feature=emb_logo" TargetMode="External" Id="R6972d66c708140ca" /><Relationship Type="http://schemas.openxmlformats.org/officeDocument/2006/relationships/numbering" Target="/word/numbering.xml" Id="Rf0c65c3d281342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2020-06-02T07:03:21.0519325Z</dcterms:created>
  <dcterms:modified xsi:type="dcterms:W3CDTF">2020-06-02T10:10:20.8513519Z</dcterms:modified>
  <dc:creator>Artur Tokarz</dc:creator>
  <lastModifiedBy>Artur Tokarz</lastModifiedBy>
</coreProperties>
</file>