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9DA" w:rsidRPr="004613E8" w:rsidRDefault="00D604B3" w:rsidP="004613E8">
      <w:pPr>
        <w:pStyle w:val="Nagwek1"/>
        <w:spacing w:before="0" w:beforeAutospacing="0" w:after="0" w:afterAutospacing="0"/>
        <w:jc w:val="center"/>
        <w:rPr>
          <w:rFonts w:ascii="Arial Black" w:hAnsi="Arial Black" w:cs="Arial"/>
          <w:b w:val="0"/>
          <w:bCs w:val="0"/>
          <w:color w:val="333333"/>
          <w:sz w:val="24"/>
          <w:szCs w:val="24"/>
        </w:rPr>
      </w:pPr>
      <w:bookmarkStart w:id="0" w:name="_GoBack"/>
      <w:bookmarkEnd w:id="0"/>
      <w:r w:rsidRPr="004613E8">
        <w:rPr>
          <w:rFonts w:ascii="Arial Black" w:hAnsi="Arial Black" w:cs="Arial"/>
          <w:b w:val="0"/>
          <w:bCs w:val="0"/>
          <w:color w:val="333333"/>
          <w:sz w:val="24"/>
          <w:szCs w:val="24"/>
        </w:rPr>
        <w:t>KATECHEZA</w:t>
      </w:r>
      <w:r w:rsidR="00DC499B" w:rsidRPr="004613E8">
        <w:rPr>
          <w:rFonts w:ascii="Arial Black" w:hAnsi="Arial Black" w:cs="Arial"/>
          <w:b w:val="0"/>
          <w:bCs w:val="0"/>
          <w:color w:val="333333"/>
          <w:sz w:val="24"/>
          <w:szCs w:val="24"/>
        </w:rPr>
        <w:t>: klasa V</w:t>
      </w:r>
      <w:r w:rsidR="00152044" w:rsidRPr="004613E8">
        <w:rPr>
          <w:rFonts w:ascii="Arial Black" w:hAnsi="Arial Black" w:cs="Arial"/>
          <w:b w:val="0"/>
          <w:bCs w:val="0"/>
          <w:color w:val="333333"/>
          <w:sz w:val="24"/>
          <w:szCs w:val="24"/>
        </w:rPr>
        <w:t>III</w:t>
      </w:r>
    </w:p>
    <w:p w:rsidR="004613E8" w:rsidRPr="00AA1B27" w:rsidRDefault="00CD1188" w:rsidP="004613E8">
      <w:pPr>
        <w:pStyle w:val="Nagwek1"/>
        <w:spacing w:before="0" w:beforeAutospacing="0" w:after="0" w:afterAutospacing="0" w:line="750" w:lineRule="atLeast"/>
        <w:jc w:val="center"/>
        <w:rPr>
          <w:rFonts w:ascii="Arial Black" w:hAnsi="Arial Black" w:cs="Arial"/>
          <w:b w:val="0"/>
          <w:bCs w:val="0"/>
          <w:color w:val="FF0000"/>
          <w:sz w:val="24"/>
          <w:szCs w:val="24"/>
          <w:u w:val="single"/>
        </w:rPr>
      </w:pPr>
      <w:r w:rsidRPr="00AA1B27">
        <w:rPr>
          <w:rFonts w:ascii="Arial Black" w:hAnsi="Arial Black" w:cs="Arial"/>
          <w:b w:val="0"/>
          <w:bCs w:val="0"/>
          <w:color w:val="FF0000"/>
          <w:sz w:val="24"/>
          <w:szCs w:val="24"/>
          <w:u w:val="single"/>
        </w:rPr>
        <w:t>TEMAT:</w:t>
      </w:r>
      <w:r w:rsidR="004613E8" w:rsidRPr="00AA1B27">
        <w:rPr>
          <w:rFonts w:ascii="Arial Black" w:hAnsi="Arial Black" w:cs="Arial"/>
          <w:b w:val="0"/>
          <w:bCs w:val="0"/>
          <w:color w:val="FF0000"/>
          <w:sz w:val="24"/>
          <w:szCs w:val="24"/>
          <w:u w:val="single"/>
        </w:rPr>
        <w:t xml:space="preserve"> GRZECHY CUDZE – ZEZWALAĆ NA GRZECH</w:t>
      </w:r>
    </w:p>
    <w:p w:rsidR="00AA1B27" w:rsidRPr="00AA1B27" w:rsidRDefault="00AA1B27" w:rsidP="004613E8">
      <w:pPr>
        <w:pStyle w:val="Nagwek1"/>
        <w:spacing w:before="0" w:beforeAutospacing="0" w:after="0" w:afterAutospacing="0" w:line="750" w:lineRule="atLeast"/>
        <w:jc w:val="center"/>
        <w:rPr>
          <w:rFonts w:ascii="Arial Black" w:hAnsi="Arial Black" w:cs="Arial"/>
          <w:b w:val="0"/>
          <w:bCs w:val="0"/>
          <w:color w:val="333333"/>
          <w:sz w:val="22"/>
          <w:szCs w:val="24"/>
          <w:u w:val="single"/>
        </w:rPr>
      </w:pPr>
    </w:p>
    <w:p w:rsidR="004613E8" w:rsidRPr="004613E8" w:rsidRDefault="00AA1B27" w:rsidP="004613E8">
      <w:pPr>
        <w:spacing w:line="390" w:lineRule="atLeast"/>
        <w:jc w:val="center"/>
        <w:rPr>
          <w:rFonts w:ascii="Franklin Gothic Medium" w:hAnsi="Franklin Gothic Medium" w:cs="Arial"/>
          <w:color w:val="222222"/>
          <w:sz w:val="24"/>
          <w:szCs w:val="24"/>
        </w:rPr>
      </w:pPr>
      <w:r>
        <w:rPr>
          <w:noProof/>
          <w:lang w:eastAsia="pl-PL"/>
        </w:rPr>
        <w:drawing>
          <wp:inline distT="0" distB="0" distL="0" distR="0">
            <wp:extent cx="4314825" cy="2654173"/>
            <wp:effectExtent l="0" t="0" r="0" b="0"/>
            <wp:docPr id="1" name="Obraz 1" descr="Zobacz obraz źródł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bacz obraz źródłow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25520" cy="2660752"/>
                    </a:xfrm>
                    <a:prstGeom prst="rect">
                      <a:avLst/>
                    </a:prstGeom>
                    <a:noFill/>
                    <a:ln>
                      <a:noFill/>
                    </a:ln>
                  </pic:spPr>
                </pic:pic>
              </a:graphicData>
            </a:graphic>
          </wp:inline>
        </w:drawing>
      </w:r>
    </w:p>
    <w:p w:rsidR="004613E8" w:rsidRPr="004613E8" w:rsidRDefault="004613E8" w:rsidP="004613E8">
      <w:pPr>
        <w:pStyle w:val="NormalnyWeb"/>
        <w:spacing w:before="0" w:beforeAutospacing="0" w:after="0" w:afterAutospacing="0" w:line="390" w:lineRule="atLeast"/>
        <w:ind w:firstLine="708"/>
        <w:jc w:val="both"/>
        <w:rPr>
          <w:rFonts w:ascii="Franklin Gothic Medium" w:hAnsi="Franklin Gothic Medium" w:cs="Arial"/>
          <w:color w:val="222222"/>
        </w:rPr>
      </w:pPr>
      <w:r w:rsidRPr="004613E8">
        <w:rPr>
          <w:rFonts w:ascii="Franklin Gothic Medium" w:hAnsi="Franklin Gothic Medium" w:cs="Arial"/>
          <w:color w:val="222222"/>
        </w:rPr>
        <w:t>W poprzednich katechezach mówiliśmy o radach przyczyniających się do grzechu oraz o nakazach prowadzących do popełniania zła. Bywa też i tak, że ktoś nie radzi i nie nakazuje, ale na widok zła “nabiera wody w usta” i milczy. To także jest grzechem. Jeżeli w naszym otoczeniu ktoś popełnia zło, a my z fałszywej delikatności milczymy, jakby się nic nie stało przyczyniamy się do upadku bliźniego. Jest to dziś grzech nagminnie popełniany w imię fałszywej wolności i fałszywej tolerancji. Nie ma wolności do popełniania zła. Co więcej, ci którzy z racji swojej funkcji sprawują władzę nad innymi, a więc rodzice, pracodawcy, przełożeni, władza polityczna, nie powinni zezwalać na grzech, jako na największe duchowe nieszczęście człowieka. Kto zezwala na grzech bliźniego, podobny jest do człowieka, który na widok dziecka bawiącego się brzytwą nic by nie zrobił, by mu brzytwę odebrać, bo chciałby w ten sposób uszanować wolność dziecka. Przyznalibyśmy, że taki człowiek musiałby być szalony. Tym więcej, ten kto widzi, jak jego bliźni ryzykuje potępienie wieczne, powinien zrobić wszystko, by do zła, które obraża Boga nie dopuścić.</w:t>
      </w:r>
    </w:p>
    <w:p w:rsidR="004613E8" w:rsidRPr="004613E8" w:rsidRDefault="004613E8" w:rsidP="004613E8">
      <w:pPr>
        <w:pStyle w:val="NormalnyWeb"/>
        <w:spacing w:before="0" w:beforeAutospacing="0" w:after="0" w:afterAutospacing="0" w:line="390" w:lineRule="atLeast"/>
        <w:ind w:firstLine="708"/>
        <w:jc w:val="both"/>
        <w:rPr>
          <w:rFonts w:ascii="Franklin Gothic Medium" w:hAnsi="Franklin Gothic Medium" w:cs="Arial"/>
          <w:color w:val="222222"/>
        </w:rPr>
      </w:pPr>
      <w:r w:rsidRPr="004613E8">
        <w:rPr>
          <w:rFonts w:ascii="Franklin Gothic Medium" w:hAnsi="Franklin Gothic Medium" w:cs="Arial"/>
          <w:color w:val="222222"/>
        </w:rPr>
        <w:t>W tym miejscu, ktoś może twierdzić, że powyższa zasada powinna dotyczyć tylko dzieci. W przypadku ludzi dorosłych natomiast, powinniśmy respektować ich prawo wyboru. Cóż na to odpowiedzieć? Nikt nie ma takiego prawa, by wybierać zło, stawiać się ponad Bogiem i Jego przykazaniami, na nowo krzyżować Pana Jezusa. A poza tym, ten kto grzeszy wcale nie jest wolny, lecz znajduje się w niewoli szatana. Przekonanie, że prawo wyboru grzechu jest realizacją wolności człowieka jest fałszywe. Grzech sprowadza na człowieka jeszcze większą niewolę niż utrata niepodległości czy zamknięcie w więzieniu. Stąd zezwalanie na grzech jest przyczyną upadku drugiego i grzechem cudzym.</w:t>
      </w:r>
    </w:p>
    <w:p w:rsidR="004613E8" w:rsidRPr="004613E8" w:rsidRDefault="004613E8" w:rsidP="00E829DA">
      <w:pPr>
        <w:pStyle w:val="Nagwek1"/>
        <w:spacing w:before="0" w:beforeAutospacing="0" w:after="0" w:afterAutospacing="0"/>
        <w:jc w:val="center"/>
        <w:rPr>
          <w:rFonts w:ascii="Franklin Gothic Medium" w:hAnsi="Franklin Gothic Medium" w:cs="Arial"/>
          <w:b w:val="0"/>
          <w:bCs w:val="0"/>
          <w:color w:val="333333"/>
          <w:sz w:val="24"/>
          <w:szCs w:val="24"/>
          <w:u w:val="single"/>
        </w:rPr>
      </w:pPr>
    </w:p>
    <w:p w:rsidR="004613E8" w:rsidRPr="004613E8" w:rsidRDefault="004613E8" w:rsidP="00E829DA">
      <w:pPr>
        <w:pStyle w:val="Nagwek1"/>
        <w:spacing w:before="0" w:beforeAutospacing="0" w:after="0" w:afterAutospacing="0"/>
        <w:jc w:val="center"/>
        <w:rPr>
          <w:rFonts w:ascii="Franklin Gothic Medium" w:hAnsi="Franklin Gothic Medium" w:cs="Arial"/>
          <w:b w:val="0"/>
          <w:bCs w:val="0"/>
          <w:color w:val="333333"/>
          <w:sz w:val="24"/>
          <w:szCs w:val="24"/>
          <w:u w:val="single"/>
        </w:rPr>
      </w:pPr>
    </w:p>
    <w:p w:rsidR="004613E8" w:rsidRPr="004613E8" w:rsidRDefault="004613E8" w:rsidP="00E829DA">
      <w:pPr>
        <w:pStyle w:val="Nagwek1"/>
        <w:spacing w:before="0" w:beforeAutospacing="0" w:after="0" w:afterAutospacing="0"/>
        <w:jc w:val="center"/>
        <w:rPr>
          <w:rFonts w:ascii="Franklin Gothic Medium" w:hAnsi="Franklin Gothic Medium" w:cs="Arial"/>
          <w:b w:val="0"/>
          <w:bCs w:val="0"/>
          <w:color w:val="333333"/>
          <w:sz w:val="24"/>
          <w:szCs w:val="24"/>
          <w:u w:val="single"/>
        </w:rPr>
      </w:pPr>
    </w:p>
    <w:p w:rsidR="00E829DA" w:rsidRPr="00AA1B27" w:rsidRDefault="00E829DA" w:rsidP="00E829DA">
      <w:pPr>
        <w:pStyle w:val="Nagwek1"/>
        <w:spacing w:before="0" w:beforeAutospacing="0" w:after="0" w:afterAutospacing="0" w:line="276" w:lineRule="auto"/>
        <w:rPr>
          <w:rFonts w:ascii="Franklin Gothic Medium" w:hAnsi="Franklin Gothic Medium" w:cs="Arial"/>
          <w:bCs w:val="0"/>
          <w:color w:val="333333"/>
          <w:sz w:val="24"/>
          <w:szCs w:val="24"/>
          <w:highlight w:val="cyan"/>
          <w:u w:val="single"/>
        </w:rPr>
      </w:pPr>
      <w:r w:rsidRPr="00AA1B27">
        <w:rPr>
          <w:rFonts w:ascii="Franklin Gothic Medium" w:hAnsi="Franklin Gothic Medium" w:cs="Arial"/>
          <w:bCs w:val="0"/>
          <w:color w:val="333333"/>
          <w:sz w:val="24"/>
          <w:szCs w:val="24"/>
          <w:highlight w:val="cyan"/>
          <w:u w:val="single"/>
        </w:rPr>
        <w:t>NOTATKA:</w:t>
      </w:r>
    </w:p>
    <w:p w:rsidR="004613E8" w:rsidRPr="00AA1B27" w:rsidRDefault="004613E8" w:rsidP="00E829DA">
      <w:pPr>
        <w:pStyle w:val="Nagwek1"/>
        <w:spacing w:before="0" w:beforeAutospacing="0" w:after="0" w:afterAutospacing="0" w:line="276" w:lineRule="auto"/>
        <w:rPr>
          <w:rFonts w:ascii="Franklin Gothic Medium" w:hAnsi="Franklin Gothic Medium" w:cs="Arial"/>
          <w:bCs w:val="0"/>
          <w:color w:val="333333"/>
          <w:sz w:val="24"/>
          <w:szCs w:val="24"/>
          <w:highlight w:val="cyan"/>
          <w:u w:val="single"/>
        </w:rPr>
      </w:pPr>
    </w:p>
    <w:p w:rsidR="00DC499B" w:rsidRPr="004613E8" w:rsidRDefault="004613E8" w:rsidP="004613E8">
      <w:pPr>
        <w:spacing w:after="0" w:line="360" w:lineRule="auto"/>
        <w:jc w:val="both"/>
        <w:rPr>
          <w:rFonts w:ascii="Franklin Gothic Medium" w:hAnsi="Franklin Gothic Medium" w:cs="Arial"/>
          <w:b/>
          <w:color w:val="222222"/>
          <w:sz w:val="24"/>
          <w:szCs w:val="24"/>
        </w:rPr>
      </w:pPr>
      <w:r w:rsidRPr="00AA1B27">
        <w:rPr>
          <w:rFonts w:ascii="Franklin Gothic Medium" w:hAnsi="Franklin Gothic Medium" w:cs="Arial"/>
          <w:b/>
          <w:color w:val="222222"/>
          <w:sz w:val="24"/>
          <w:szCs w:val="24"/>
          <w:highlight w:val="cyan"/>
        </w:rPr>
        <w:t>Bywa tak, że ktoś nie radzi i nie nakazuje grzechu, ale na widok zła “nabiera wody w usta” i milczy. To także jest grzechem. Jeżeli w naszym otoczeniu ktoś popełnia zło, a my z fałszywej delikatności milczymy, jakby się nic nie stało przyczyniamy się do upadku bliźniego i do jego grzechu.</w:t>
      </w:r>
    </w:p>
    <w:p w:rsidR="004613E8" w:rsidRDefault="004613E8" w:rsidP="00E829DA">
      <w:pPr>
        <w:spacing w:after="0"/>
        <w:jc w:val="both"/>
        <w:rPr>
          <w:rFonts w:ascii="Franklin Gothic Medium" w:hAnsi="Franklin Gothic Medium" w:cs="Arial"/>
          <w:color w:val="222222"/>
          <w:sz w:val="24"/>
          <w:szCs w:val="24"/>
        </w:rPr>
      </w:pPr>
    </w:p>
    <w:p w:rsidR="004613E8" w:rsidRDefault="004613E8" w:rsidP="00E829DA">
      <w:pPr>
        <w:spacing w:after="0"/>
        <w:jc w:val="both"/>
        <w:rPr>
          <w:rFonts w:ascii="Franklin Gothic Medium" w:hAnsi="Franklin Gothic Medium"/>
          <w:sz w:val="24"/>
          <w:szCs w:val="24"/>
        </w:rPr>
      </w:pPr>
    </w:p>
    <w:p w:rsidR="004613E8" w:rsidRPr="004613E8" w:rsidRDefault="004613E8" w:rsidP="00E829DA">
      <w:pPr>
        <w:spacing w:after="0"/>
        <w:jc w:val="both"/>
        <w:rPr>
          <w:rFonts w:ascii="Franklin Gothic Medium" w:hAnsi="Franklin Gothic Medium"/>
          <w:b/>
          <w:sz w:val="24"/>
          <w:szCs w:val="24"/>
        </w:rPr>
      </w:pPr>
    </w:p>
    <w:p w:rsidR="00D604B3" w:rsidRPr="00AA1B27" w:rsidRDefault="00D604B3" w:rsidP="00CD1188">
      <w:pPr>
        <w:spacing w:after="0"/>
        <w:jc w:val="right"/>
        <w:rPr>
          <w:rFonts w:ascii="Franklin Gothic Medium" w:hAnsi="Franklin Gothic Medium"/>
          <w:b/>
          <w:color w:val="FF0000"/>
          <w:sz w:val="24"/>
          <w:szCs w:val="24"/>
        </w:rPr>
      </w:pPr>
      <w:r w:rsidRPr="00AA1B27">
        <w:rPr>
          <w:rFonts w:ascii="Franklin Gothic Medium" w:hAnsi="Franklin Gothic Medium"/>
          <w:b/>
          <w:color w:val="FF0000"/>
          <w:sz w:val="24"/>
          <w:szCs w:val="24"/>
        </w:rPr>
        <w:t>Pozdrawiam Was WSZYSTKICH BARDZO SERDECZNIE</w:t>
      </w:r>
    </w:p>
    <w:p w:rsidR="00DC499B" w:rsidRPr="00AA1B27" w:rsidRDefault="00D604B3" w:rsidP="00CD1188">
      <w:pPr>
        <w:spacing w:after="0"/>
        <w:jc w:val="right"/>
        <w:rPr>
          <w:rFonts w:ascii="Franklin Gothic Medium" w:hAnsi="Franklin Gothic Medium"/>
          <w:b/>
          <w:color w:val="FF0000"/>
          <w:sz w:val="24"/>
          <w:szCs w:val="24"/>
        </w:rPr>
      </w:pPr>
      <w:r w:rsidRPr="00AA1B27">
        <w:rPr>
          <w:rFonts w:ascii="Franklin Gothic Medium" w:hAnsi="Franklin Gothic Medium"/>
          <w:b/>
          <w:color w:val="FF0000"/>
          <w:sz w:val="24"/>
          <w:szCs w:val="24"/>
        </w:rPr>
        <w:t xml:space="preserve">Ks. Józef </w:t>
      </w:r>
      <w:r w:rsidR="00DC499B" w:rsidRPr="00AA1B27">
        <w:rPr>
          <w:rFonts w:ascii="Franklin Gothic Medium" w:hAnsi="Franklin Gothic Medium"/>
          <w:b/>
          <w:color w:val="FF0000"/>
          <w:sz w:val="24"/>
          <w:szCs w:val="24"/>
        </w:rPr>
        <w:t xml:space="preserve">Durlak </w:t>
      </w:r>
      <w:r w:rsidR="00DC499B" w:rsidRPr="00AA1B27">
        <w:rPr>
          <w:rFonts w:ascii="Franklin Gothic Medium" w:hAnsi="Franklin Gothic Medium"/>
          <w:b/>
          <w:color w:val="FF0000"/>
          <w:sz w:val="24"/>
          <w:szCs w:val="24"/>
          <w:highlight w:val="yellow"/>
        </w:rPr>
        <w:sym w:font="Wingdings" w:char="F04A"/>
      </w:r>
      <w:r w:rsidR="00DC499B" w:rsidRPr="00AA1B27">
        <w:rPr>
          <w:rFonts w:ascii="Franklin Gothic Medium" w:hAnsi="Franklin Gothic Medium"/>
          <w:b/>
          <w:color w:val="FF0000"/>
          <w:sz w:val="24"/>
          <w:szCs w:val="24"/>
          <w:highlight w:val="yellow"/>
        </w:rPr>
        <w:sym w:font="Wingdings" w:char="F04A"/>
      </w:r>
    </w:p>
    <w:p w:rsidR="004613E8" w:rsidRPr="004613E8" w:rsidRDefault="004613E8">
      <w:pPr>
        <w:spacing w:after="0"/>
        <w:jc w:val="right"/>
        <w:rPr>
          <w:rFonts w:ascii="Franklin Gothic Medium" w:hAnsi="Franklin Gothic Medium"/>
          <w:sz w:val="24"/>
          <w:szCs w:val="24"/>
        </w:rPr>
      </w:pPr>
    </w:p>
    <w:sectPr w:rsidR="004613E8" w:rsidRPr="004613E8" w:rsidSect="00DC499B">
      <w:pgSz w:w="12240" w:h="15840"/>
      <w:pgMar w:top="720" w:right="720" w:bottom="720" w:left="720" w:header="709" w:footer="709"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200"/>
  <w:drawingGridVerticalSpacing w:val="30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64C"/>
    <w:rsid w:val="00152044"/>
    <w:rsid w:val="0029664C"/>
    <w:rsid w:val="004613E8"/>
    <w:rsid w:val="00490128"/>
    <w:rsid w:val="0078116E"/>
    <w:rsid w:val="00855141"/>
    <w:rsid w:val="00AA1B27"/>
    <w:rsid w:val="00AF1AB7"/>
    <w:rsid w:val="00CD1188"/>
    <w:rsid w:val="00D15DCB"/>
    <w:rsid w:val="00D604B3"/>
    <w:rsid w:val="00DC499B"/>
    <w:rsid w:val="00E829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2966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9664C"/>
    <w:rPr>
      <w:rFonts w:ascii="Times New Roman" w:eastAsia="Times New Roman" w:hAnsi="Times New Roman" w:cs="Times New Roman"/>
      <w:b/>
      <w:bCs/>
      <w:kern w:val="36"/>
      <w:sz w:val="48"/>
      <w:szCs w:val="48"/>
      <w:lang w:eastAsia="pl-PL"/>
    </w:rPr>
  </w:style>
  <w:style w:type="character" w:styleId="Hipercze">
    <w:name w:val="Hyperlink"/>
    <w:basedOn w:val="Domylnaczcionkaakapitu"/>
    <w:uiPriority w:val="99"/>
    <w:semiHidden/>
    <w:unhideWhenUsed/>
    <w:rsid w:val="0029664C"/>
    <w:rPr>
      <w:color w:val="0000FF"/>
      <w:u w:val="single"/>
    </w:rPr>
  </w:style>
  <w:style w:type="character" w:customStyle="1" w:styleId="td-post-date">
    <w:name w:val="td-post-date"/>
    <w:basedOn w:val="Domylnaczcionkaakapitu"/>
    <w:rsid w:val="0029664C"/>
  </w:style>
  <w:style w:type="paragraph" w:styleId="NormalnyWeb">
    <w:name w:val="Normal (Web)"/>
    <w:basedOn w:val="Normalny"/>
    <w:uiPriority w:val="99"/>
    <w:unhideWhenUsed/>
    <w:rsid w:val="0029664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29664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66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2966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9664C"/>
    <w:rPr>
      <w:rFonts w:ascii="Times New Roman" w:eastAsia="Times New Roman" w:hAnsi="Times New Roman" w:cs="Times New Roman"/>
      <w:b/>
      <w:bCs/>
      <w:kern w:val="36"/>
      <w:sz w:val="48"/>
      <w:szCs w:val="48"/>
      <w:lang w:eastAsia="pl-PL"/>
    </w:rPr>
  </w:style>
  <w:style w:type="character" w:styleId="Hipercze">
    <w:name w:val="Hyperlink"/>
    <w:basedOn w:val="Domylnaczcionkaakapitu"/>
    <w:uiPriority w:val="99"/>
    <w:semiHidden/>
    <w:unhideWhenUsed/>
    <w:rsid w:val="0029664C"/>
    <w:rPr>
      <w:color w:val="0000FF"/>
      <w:u w:val="single"/>
    </w:rPr>
  </w:style>
  <w:style w:type="character" w:customStyle="1" w:styleId="td-post-date">
    <w:name w:val="td-post-date"/>
    <w:basedOn w:val="Domylnaczcionkaakapitu"/>
    <w:rsid w:val="0029664C"/>
  </w:style>
  <w:style w:type="paragraph" w:styleId="NormalnyWeb">
    <w:name w:val="Normal (Web)"/>
    <w:basedOn w:val="Normalny"/>
    <w:uiPriority w:val="99"/>
    <w:unhideWhenUsed/>
    <w:rsid w:val="0029664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29664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66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721069">
      <w:bodyDiv w:val="1"/>
      <w:marLeft w:val="0"/>
      <w:marRight w:val="0"/>
      <w:marTop w:val="0"/>
      <w:marBottom w:val="0"/>
      <w:divBdr>
        <w:top w:val="none" w:sz="0" w:space="0" w:color="auto"/>
        <w:left w:val="none" w:sz="0" w:space="0" w:color="auto"/>
        <w:bottom w:val="none" w:sz="0" w:space="0" w:color="auto"/>
        <w:right w:val="none" w:sz="0" w:space="0" w:color="auto"/>
      </w:divBdr>
      <w:divsChild>
        <w:div w:id="533272479">
          <w:marLeft w:val="0"/>
          <w:marRight w:val="0"/>
          <w:marTop w:val="0"/>
          <w:marBottom w:val="240"/>
          <w:divBdr>
            <w:top w:val="none" w:sz="0" w:space="0" w:color="auto"/>
            <w:left w:val="none" w:sz="0" w:space="0" w:color="auto"/>
            <w:bottom w:val="none" w:sz="0" w:space="0" w:color="auto"/>
            <w:right w:val="none" w:sz="0" w:space="0" w:color="auto"/>
          </w:divBdr>
          <w:divsChild>
            <w:div w:id="1521890242">
              <w:marLeft w:val="0"/>
              <w:marRight w:val="0"/>
              <w:marTop w:val="0"/>
              <w:marBottom w:val="0"/>
              <w:divBdr>
                <w:top w:val="none" w:sz="0" w:space="0" w:color="auto"/>
                <w:left w:val="none" w:sz="0" w:space="0" w:color="auto"/>
                <w:bottom w:val="none" w:sz="0" w:space="0" w:color="auto"/>
                <w:right w:val="none" w:sz="0" w:space="0" w:color="auto"/>
              </w:divBdr>
              <w:divsChild>
                <w:div w:id="199853292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631447485">
          <w:marLeft w:val="0"/>
          <w:marRight w:val="0"/>
          <w:marTop w:val="315"/>
          <w:marBottom w:val="0"/>
          <w:divBdr>
            <w:top w:val="none" w:sz="0" w:space="0" w:color="auto"/>
            <w:left w:val="none" w:sz="0" w:space="0" w:color="auto"/>
            <w:bottom w:val="none" w:sz="0" w:space="0" w:color="auto"/>
            <w:right w:val="none" w:sz="0" w:space="0" w:color="auto"/>
          </w:divBdr>
          <w:divsChild>
            <w:div w:id="104749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759477">
      <w:bodyDiv w:val="1"/>
      <w:marLeft w:val="0"/>
      <w:marRight w:val="0"/>
      <w:marTop w:val="0"/>
      <w:marBottom w:val="0"/>
      <w:divBdr>
        <w:top w:val="none" w:sz="0" w:space="0" w:color="auto"/>
        <w:left w:val="none" w:sz="0" w:space="0" w:color="auto"/>
        <w:bottom w:val="none" w:sz="0" w:space="0" w:color="auto"/>
        <w:right w:val="none" w:sz="0" w:space="0" w:color="auto"/>
      </w:divBdr>
      <w:divsChild>
        <w:div w:id="1892375079">
          <w:marLeft w:val="0"/>
          <w:marRight w:val="0"/>
          <w:marTop w:val="0"/>
          <w:marBottom w:val="240"/>
          <w:divBdr>
            <w:top w:val="none" w:sz="0" w:space="0" w:color="auto"/>
            <w:left w:val="none" w:sz="0" w:space="0" w:color="auto"/>
            <w:bottom w:val="none" w:sz="0" w:space="0" w:color="auto"/>
            <w:right w:val="none" w:sz="0" w:space="0" w:color="auto"/>
          </w:divBdr>
          <w:divsChild>
            <w:div w:id="2065375284">
              <w:marLeft w:val="0"/>
              <w:marRight w:val="0"/>
              <w:marTop w:val="0"/>
              <w:marBottom w:val="0"/>
              <w:divBdr>
                <w:top w:val="none" w:sz="0" w:space="0" w:color="auto"/>
                <w:left w:val="none" w:sz="0" w:space="0" w:color="auto"/>
                <w:bottom w:val="none" w:sz="0" w:space="0" w:color="auto"/>
                <w:right w:val="none" w:sz="0" w:space="0" w:color="auto"/>
              </w:divBdr>
              <w:divsChild>
                <w:div w:id="18339794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775973551">
          <w:marLeft w:val="0"/>
          <w:marRight w:val="0"/>
          <w:marTop w:val="315"/>
          <w:marBottom w:val="0"/>
          <w:divBdr>
            <w:top w:val="none" w:sz="0" w:space="0" w:color="auto"/>
            <w:left w:val="none" w:sz="0" w:space="0" w:color="auto"/>
            <w:bottom w:val="none" w:sz="0" w:space="0" w:color="auto"/>
            <w:right w:val="none" w:sz="0" w:space="0" w:color="auto"/>
          </w:divBdr>
          <w:divsChild>
            <w:div w:id="98528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63950">
      <w:bodyDiv w:val="1"/>
      <w:marLeft w:val="0"/>
      <w:marRight w:val="0"/>
      <w:marTop w:val="0"/>
      <w:marBottom w:val="0"/>
      <w:divBdr>
        <w:top w:val="none" w:sz="0" w:space="0" w:color="auto"/>
        <w:left w:val="none" w:sz="0" w:space="0" w:color="auto"/>
        <w:bottom w:val="none" w:sz="0" w:space="0" w:color="auto"/>
        <w:right w:val="none" w:sz="0" w:space="0" w:color="auto"/>
      </w:divBdr>
      <w:divsChild>
        <w:div w:id="150022281">
          <w:marLeft w:val="0"/>
          <w:marRight w:val="0"/>
          <w:marTop w:val="0"/>
          <w:marBottom w:val="240"/>
          <w:divBdr>
            <w:top w:val="none" w:sz="0" w:space="0" w:color="auto"/>
            <w:left w:val="none" w:sz="0" w:space="0" w:color="auto"/>
            <w:bottom w:val="none" w:sz="0" w:space="0" w:color="auto"/>
            <w:right w:val="none" w:sz="0" w:space="0" w:color="auto"/>
          </w:divBdr>
          <w:divsChild>
            <w:div w:id="724720490">
              <w:marLeft w:val="0"/>
              <w:marRight w:val="0"/>
              <w:marTop w:val="0"/>
              <w:marBottom w:val="0"/>
              <w:divBdr>
                <w:top w:val="none" w:sz="0" w:space="0" w:color="auto"/>
                <w:left w:val="none" w:sz="0" w:space="0" w:color="auto"/>
                <w:bottom w:val="none" w:sz="0" w:space="0" w:color="auto"/>
                <w:right w:val="none" w:sz="0" w:space="0" w:color="auto"/>
              </w:divBdr>
              <w:divsChild>
                <w:div w:id="48863874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309747487">
          <w:marLeft w:val="0"/>
          <w:marRight w:val="0"/>
          <w:marTop w:val="315"/>
          <w:marBottom w:val="0"/>
          <w:divBdr>
            <w:top w:val="none" w:sz="0" w:space="0" w:color="auto"/>
            <w:left w:val="none" w:sz="0" w:space="0" w:color="auto"/>
            <w:bottom w:val="none" w:sz="0" w:space="0" w:color="auto"/>
            <w:right w:val="none" w:sz="0" w:space="0" w:color="auto"/>
          </w:divBdr>
          <w:divsChild>
            <w:div w:id="73613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569931">
      <w:bodyDiv w:val="1"/>
      <w:marLeft w:val="0"/>
      <w:marRight w:val="0"/>
      <w:marTop w:val="0"/>
      <w:marBottom w:val="0"/>
      <w:divBdr>
        <w:top w:val="none" w:sz="0" w:space="0" w:color="auto"/>
        <w:left w:val="none" w:sz="0" w:space="0" w:color="auto"/>
        <w:bottom w:val="none" w:sz="0" w:space="0" w:color="auto"/>
        <w:right w:val="none" w:sz="0" w:space="0" w:color="auto"/>
      </w:divBdr>
      <w:divsChild>
        <w:div w:id="676659461">
          <w:marLeft w:val="0"/>
          <w:marRight w:val="0"/>
          <w:marTop w:val="0"/>
          <w:marBottom w:val="240"/>
          <w:divBdr>
            <w:top w:val="none" w:sz="0" w:space="0" w:color="auto"/>
            <w:left w:val="none" w:sz="0" w:space="0" w:color="auto"/>
            <w:bottom w:val="none" w:sz="0" w:space="0" w:color="auto"/>
            <w:right w:val="none" w:sz="0" w:space="0" w:color="auto"/>
          </w:divBdr>
          <w:divsChild>
            <w:div w:id="1198423804">
              <w:marLeft w:val="0"/>
              <w:marRight w:val="0"/>
              <w:marTop w:val="0"/>
              <w:marBottom w:val="0"/>
              <w:divBdr>
                <w:top w:val="none" w:sz="0" w:space="0" w:color="auto"/>
                <w:left w:val="none" w:sz="0" w:space="0" w:color="auto"/>
                <w:bottom w:val="none" w:sz="0" w:space="0" w:color="auto"/>
                <w:right w:val="none" w:sz="0" w:space="0" w:color="auto"/>
              </w:divBdr>
              <w:divsChild>
                <w:div w:id="2006669690">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979576289">
          <w:marLeft w:val="0"/>
          <w:marRight w:val="0"/>
          <w:marTop w:val="315"/>
          <w:marBottom w:val="0"/>
          <w:divBdr>
            <w:top w:val="none" w:sz="0" w:space="0" w:color="auto"/>
            <w:left w:val="none" w:sz="0" w:space="0" w:color="auto"/>
            <w:bottom w:val="none" w:sz="0" w:space="0" w:color="auto"/>
            <w:right w:val="none" w:sz="0" w:space="0" w:color="auto"/>
          </w:divBdr>
          <w:divsChild>
            <w:div w:id="50155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68733">
      <w:bodyDiv w:val="1"/>
      <w:marLeft w:val="0"/>
      <w:marRight w:val="0"/>
      <w:marTop w:val="0"/>
      <w:marBottom w:val="0"/>
      <w:divBdr>
        <w:top w:val="none" w:sz="0" w:space="0" w:color="auto"/>
        <w:left w:val="none" w:sz="0" w:space="0" w:color="auto"/>
        <w:bottom w:val="none" w:sz="0" w:space="0" w:color="auto"/>
        <w:right w:val="none" w:sz="0" w:space="0" w:color="auto"/>
      </w:divBdr>
      <w:divsChild>
        <w:div w:id="723261544">
          <w:marLeft w:val="0"/>
          <w:marRight w:val="0"/>
          <w:marTop w:val="0"/>
          <w:marBottom w:val="240"/>
          <w:divBdr>
            <w:top w:val="none" w:sz="0" w:space="0" w:color="auto"/>
            <w:left w:val="none" w:sz="0" w:space="0" w:color="auto"/>
            <w:bottom w:val="none" w:sz="0" w:space="0" w:color="auto"/>
            <w:right w:val="none" w:sz="0" w:space="0" w:color="auto"/>
          </w:divBdr>
          <w:divsChild>
            <w:div w:id="379747401">
              <w:marLeft w:val="0"/>
              <w:marRight w:val="0"/>
              <w:marTop w:val="0"/>
              <w:marBottom w:val="0"/>
              <w:divBdr>
                <w:top w:val="none" w:sz="0" w:space="0" w:color="auto"/>
                <w:left w:val="none" w:sz="0" w:space="0" w:color="auto"/>
                <w:bottom w:val="none" w:sz="0" w:space="0" w:color="auto"/>
                <w:right w:val="none" w:sz="0" w:space="0" w:color="auto"/>
              </w:divBdr>
              <w:divsChild>
                <w:div w:id="62705600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82074440">
          <w:marLeft w:val="0"/>
          <w:marRight w:val="0"/>
          <w:marTop w:val="315"/>
          <w:marBottom w:val="0"/>
          <w:divBdr>
            <w:top w:val="none" w:sz="0" w:space="0" w:color="auto"/>
            <w:left w:val="none" w:sz="0" w:space="0" w:color="auto"/>
            <w:bottom w:val="none" w:sz="0" w:space="0" w:color="auto"/>
            <w:right w:val="none" w:sz="0" w:space="0" w:color="auto"/>
          </w:divBdr>
          <w:divsChild>
            <w:div w:id="13224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45459">
      <w:bodyDiv w:val="1"/>
      <w:marLeft w:val="0"/>
      <w:marRight w:val="0"/>
      <w:marTop w:val="0"/>
      <w:marBottom w:val="0"/>
      <w:divBdr>
        <w:top w:val="none" w:sz="0" w:space="0" w:color="auto"/>
        <w:left w:val="none" w:sz="0" w:space="0" w:color="auto"/>
        <w:bottom w:val="none" w:sz="0" w:space="0" w:color="auto"/>
        <w:right w:val="none" w:sz="0" w:space="0" w:color="auto"/>
      </w:divBdr>
      <w:divsChild>
        <w:div w:id="418334449">
          <w:marLeft w:val="0"/>
          <w:marRight w:val="0"/>
          <w:marTop w:val="0"/>
          <w:marBottom w:val="240"/>
          <w:divBdr>
            <w:top w:val="none" w:sz="0" w:space="0" w:color="auto"/>
            <w:left w:val="none" w:sz="0" w:space="0" w:color="auto"/>
            <w:bottom w:val="none" w:sz="0" w:space="0" w:color="auto"/>
            <w:right w:val="none" w:sz="0" w:space="0" w:color="auto"/>
          </w:divBdr>
          <w:divsChild>
            <w:div w:id="99885703">
              <w:marLeft w:val="0"/>
              <w:marRight w:val="0"/>
              <w:marTop w:val="0"/>
              <w:marBottom w:val="0"/>
              <w:divBdr>
                <w:top w:val="none" w:sz="0" w:space="0" w:color="auto"/>
                <w:left w:val="none" w:sz="0" w:space="0" w:color="auto"/>
                <w:bottom w:val="none" w:sz="0" w:space="0" w:color="auto"/>
                <w:right w:val="none" w:sz="0" w:space="0" w:color="auto"/>
              </w:divBdr>
              <w:divsChild>
                <w:div w:id="216742980">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827671336">
          <w:marLeft w:val="0"/>
          <w:marRight w:val="0"/>
          <w:marTop w:val="315"/>
          <w:marBottom w:val="0"/>
          <w:divBdr>
            <w:top w:val="none" w:sz="0" w:space="0" w:color="auto"/>
            <w:left w:val="none" w:sz="0" w:space="0" w:color="auto"/>
            <w:bottom w:val="none" w:sz="0" w:space="0" w:color="auto"/>
            <w:right w:val="none" w:sz="0" w:space="0" w:color="auto"/>
          </w:divBdr>
          <w:divsChild>
            <w:div w:id="8640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320</Words>
  <Characters>1920</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Józef D</dc:creator>
  <cp:lastModifiedBy>Józef D</cp:lastModifiedBy>
  <cp:revision>2</cp:revision>
  <dcterms:created xsi:type="dcterms:W3CDTF">2020-04-14T20:27:00Z</dcterms:created>
  <dcterms:modified xsi:type="dcterms:W3CDTF">2020-04-14T20:27:00Z</dcterms:modified>
</cp:coreProperties>
</file>