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3C74812" w14:paraId="57375426" wp14:textId="355E826D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bookmarkStart w:name="_GoBack" w:id="0"/>
      <w:bookmarkEnd w:id="0"/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Chemia kl.8 (05.06.2020)</w:t>
      </w:r>
    </w:p>
    <w:p w:rsidR="33C74812" w:rsidP="33C74812" w:rsidRDefault="33C74812" w14:paraId="78D784DA" w14:textId="442960C8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33C74812" w:rsidR="33C7481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Napisz temat w zeszycie:</w:t>
      </w:r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Tłuszcze to także estry. </w:t>
      </w:r>
      <w:r w:rsidRPr="33C74812" w:rsidR="33C74812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Przeczytaj wiadomości dotyczące tematu w podręczniku str. 205-211.</w:t>
      </w:r>
    </w:p>
    <w:p w:rsidR="33C74812" w:rsidP="33C74812" w:rsidRDefault="33C74812" w14:paraId="05AD3182" w14:textId="3EDDC042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Napisz notatkę w zeszycie:</w:t>
      </w:r>
    </w:p>
    <w:p w:rsidR="33C74812" w:rsidP="33C74812" w:rsidRDefault="33C74812" w14:paraId="1795BF23" w14:textId="5D654CFD">
      <w:pPr>
        <w:pStyle w:val="ListParagraph"/>
        <w:numPr>
          <w:ilvl w:val="0"/>
          <w:numId w:val="1"/>
        </w:numPr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Tłuszcze to estry glicerolu i kwasów tłuszczowych.</w:t>
      </w:r>
    </w:p>
    <w:p w:rsidR="33C74812" w:rsidP="33C74812" w:rsidRDefault="33C74812" w14:paraId="6FEB0430" w14:textId="6CF91137">
      <w:pPr>
        <w:pStyle w:val="Normal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33C74812" w:rsidR="33C7481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pl"/>
        </w:rPr>
        <w:t xml:space="preserve">    2.       </w:t>
      </w:r>
      <w:r w:rsidRPr="33C74812" w:rsidR="33C7481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pl"/>
        </w:rPr>
        <w:t>Otrzymywanie tłuszczów w reakcji estryfikacji:</w:t>
      </w:r>
    </w:p>
    <w:p w:rsidR="33C74812" w:rsidP="33C74812" w:rsidRDefault="33C74812" w14:paraId="6603C26F" w14:textId="3FE54C57">
      <w:pPr>
        <w:pStyle w:val="Normal"/>
        <w:spacing w:line="390" w:lineRule="exact"/>
        <w:ind w:left="72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33C74812" w:rsidP="33C74812" w:rsidRDefault="33C74812" w14:paraId="6559AFDE" w14:textId="262DE956">
      <w:pPr>
        <w:pStyle w:val="Normal"/>
        <w:spacing w:line="390" w:lineRule="exact"/>
        <w:ind w:left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33C74812" w:rsidR="33C7481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B050"/>
          <w:sz w:val="24"/>
          <w:szCs w:val="24"/>
          <w:lang w:val="pl"/>
        </w:rPr>
        <w:t>glicerol +  kwasy tłuszczowe-------&gt; tłuszcz  + woda</w:t>
      </w:r>
    </w:p>
    <w:p w:rsidR="33C74812" w:rsidP="33C74812" w:rsidRDefault="33C74812" w14:paraId="1C9DB49B" w14:textId="41EDD4D6">
      <w:pPr>
        <w:pStyle w:val="Normal"/>
        <w:spacing w:line="390" w:lineRule="exact"/>
        <w:ind w:left="72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  <w:r w:rsidRPr="33C74812" w:rsidR="33C7481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B050"/>
          <w:sz w:val="24"/>
          <w:szCs w:val="24"/>
          <w:lang w:val="pl"/>
        </w:rPr>
        <w:t>(alkohol)                                               (ester)</w:t>
      </w:r>
    </w:p>
    <w:p w:rsidR="33C74812" w:rsidP="33C74812" w:rsidRDefault="33C74812" w14:paraId="67648536" w14:textId="1B39EAF2">
      <w:pPr>
        <w:pStyle w:val="Normal"/>
        <w:spacing w:line="390" w:lineRule="exact"/>
        <w:ind w:left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pl-PL"/>
        </w:rPr>
      </w:pPr>
    </w:p>
    <w:p w:rsidR="33C74812" w:rsidP="33C74812" w:rsidRDefault="33C74812" w14:paraId="70B835D7" w14:textId="31ADB267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Napisz reakcje powstawania </w:t>
      </w:r>
      <w:proofErr w:type="spellStart"/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tristearynianu</w:t>
      </w:r>
      <w:proofErr w:type="spellEnd"/>
      <w:r w:rsidRPr="33C74812" w:rsidR="33C7481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glicerolu.</w:t>
      </w:r>
    </w:p>
    <w:p w:rsidR="33C74812" w:rsidP="33C74812" w:rsidRDefault="33C74812" w14:paraId="4DBD6452" w14:textId="181D3621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33C74812" w:rsidP="33C74812" w:rsidRDefault="33C74812" w14:paraId="1EA286E3" w14:textId="40788B61">
      <w:pPr>
        <w:pStyle w:val="Normal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33C74812" w:rsidP="33C74812" w:rsidRDefault="33C74812" w14:paraId="6BFBF251" w14:textId="7FAE6AD3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-PL"/>
        </w:rPr>
      </w:pPr>
      <w:r w:rsidRPr="33C74812" w:rsidR="33C7481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B050"/>
          <w:sz w:val="24"/>
          <w:szCs w:val="24"/>
          <w:lang w:val="pl"/>
        </w:rPr>
        <w:t>Wzór ogólny tłuszczów:</w:t>
      </w:r>
    </w:p>
    <w:p w:rsidR="33C74812" w:rsidP="33C74812" w:rsidRDefault="33C74812" w14:paraId="54DE8F0B" w14:textId="31D0100A">
      <w:pPr>
        <w:pStyle w:val="Normal"/>
        <w:bidi w:val="0"/>
        <w:ind w:left="360"/>
      </w:pPr>
      <w:r>
        <w:drawing>
          <wp:inline wp14:editId="3FDA6174" wp14:anchorId="4281E95D">
            <wp:extent cx="2143125" cy="3543300"/>
            <wp:effectExtent l="0" t="0" r="0" b="0"/>
            <wp:docPr id="472469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1002cc3c944c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74812" w:rsidP="33C74812" w:rsidRDefault="33C74812" w14:paraId="5B1B7C81" w14:textId="7B156213">
      <w:pPr>
        <w:pStyle w:val="Normal"/>
        <w:bidi w:val="0"/>
        <w:ind w:left="360"/>
      </w:pPr>
    </w:p>
    <w:p w:rsidR="33C74812" w:rsidP="33C74812" w:rsidRDefault="33C74812" w14:paraId="3D56FA3B" w14:textId="5AE0626E">
      <w:pPr>
        <w:pStyle w:val="Normal"/>
        <w:bidi w:val="0"/>
        <w:ind w:left="360"/>
      </w:pPr>
    </w:p>
    <w:p w:rsidR="33C74812" w:rsidP="33C74812" w:rsidRDefault="33C74812" w14:paraId="3B3AD06D" w14:textId="7A47B226">
      <w:pPr>
        <w:pStyle w:val="Normal"/>
        <w:bidi w:val="0"/>
        <w:ind w:left="360"/>
      </w:pPr>
    </w:p>
    <w:p w:rsidR="33C74812" w:rsidP="33C74812" w:rsidRDefault="33C74812" w14:paraId="69632C16" w14:textId="3BC5ECF7">
      <w:pPr>
        <w:pStyle w:val="Normal"/>
        <w:bidi w:val="0"/>
        <w:ind w:left="360"/>
      </w:pPr>
    </w:p>
    <w:p w:rsidR="33C74812" w:rsidP="33C74812" w:rsidRDefault="33C74812" w14:paraId="70C01586" w14:textId="652EE5BC">
      <w:pPr>
        <w:pStyle w:val="Normal"/>
        <w:bidi w:val="0"/>
        <w:ind w:left="360"/>
      </w:pPr>
    </w:p>
    <w:p w:rsidR="33C74812" w:rsidP="33C74812" w:rsidRDefault="33C74812" w14:paraId="3BD3FF65" w14:textId="76428971">
      <w:pPr>
        <w:pStyle w:val="Normal"/>
        <w:bidi w:val="0"/>
        <w:ind w:left="360"/>
      </w:pPr>
    </w:p>
    <w:p w:rsidR="33C74812" w:rsidP="33C74812" w:rsidRDefault="33C74812" w14:paraId="14EB4E80" w14:textId="4608016B">
      <w:pPr>
        <w:pStyle w:val="Normal"/>
        <w:bidi w:val="0"/>
        <w:ind w:left="360"/>
      </w:pPr>
    </w:p>
    <w:p w:rsidR="33C74812" w:rsidP="33C74812" w:rsidRDefault="33C74812" w14:paraId="7E67EB30" w14:textId="58CB0588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right="0"/>
        <w:jc w:val="left"/>
        <w:rPr>
          <w:b w:val="1"/>
          <w:bCs w:val="1"/>
          <w:sz w:val="24"/>
          <w:szCs w:val="24"/>
        </w:rPr>
      </w:pPr>
      <w:r w:rsidRPr="762B9B38" w:rsidR="762B9B3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Podział tłuszczów ze względu na stan skupienia i pochodzenie.</w:t>
      </w:r>
    </w:p>
    <w:p w:rsidR="762B9B38" w:rsidP="762B9B38" w:rsidRDefault="762B9B38" w14:paraId="062995E1" w14:textId="4C5F9691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</w:pPr>
    </w:p>
    <w:p w:rsidR="33C74812" w:rsidP="762B9B38" w:rsidRDefault="33C74812" w14:paraId="335932DF" w14:textId="2D75F2C6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>
        <w:drawing>
          <wp:inline wp14:editId="27081816" wp14:anchorId="5C45F2D5">
            <wp:extent cx="5724524" cy="1609725"/>
            <wp:effectExtent l="0" t="0" r="0" b="0"/>
            <wp:docPr id="1686072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06f72b815b42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16A46A" w:rsidR="4A16A46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5. Doświadczenia 11.1, 11.2</w:t>
      </w:r>
    </w:p>
    <w:p w:rsidR="762B9B38" w:rsidP="762B9B38" w:rsidRDefault="762B9B38" w14:paraId="454A4E93" w14:textId="4684FB5F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62B9B38" w:rsidR="762B9B3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Badanie fizycznych właściwości tłuszczów</w:t>
      </w:r>
    </w:p>
    <w:p w:rsidR="762B9B38" w:rsidP="762B9B38" w:rsidRDefault="762B9B38" w14:paraId="7D8DC2BA" w14:textId="66AE6327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right="0"/>
        <w:jc w:val="left"/>
        <w:rPr>
          <w:sz w:val="22"/>
          <w:szCs w:val="22"/>
        </w:rPr>
      </w:pPr>
      <w:r w:rsidRPr="762B9B38" w:rsidR="762B9B3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Badanie właściwości tłuszczów stałych i ciekłych</w:t>
      </w:r>
    </w:p>
    <w:p w:rsidR="762B9B38" w:rsidP="762B9B38" w:rsidRDefault="762B9B38" w14:paraId="3AAAC930" w14:textId="3DFA797D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62B9B38" w:rsidR="762B9B3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Przeczytaj instrukcje doświadczeń, narysuj schematy, napisz obserwacje i wnioski.</w:t>
      </w:r>
    </w:p>
    <w:p w:rsidR="762B9B38" w:rsidP="762B9B38" w:rsidRDefault="762B9B38" w14:paraId="050C9E56" w14:textId="142BBC18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762B9B38" w:rsidP="4A16A46A" w:rsidRDefault="762B9B38" w14:paraId="10B6AAC3" w14:textId="3B2E1A7B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1B1B1B"/>
          <w:sz w:val="24"/>
          <w:szCs w:val="24"/>
        </w:rPr>
      </w:pPr>
      <w:r w:rsidRPr="4A16A46A" w:rsidR="4A16A46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50"/>
          <w:sz w:val="24"/>
          <w:szCs w:val="24"/>
          <w:lang w:val="pl-PL"/>
        </w:rPr>
        <w:t>T</w:t>
      </w:r>
      <w:r w:rsidRPr="4A16A46A" w:rsidR="4A16A46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B050"/>
          <w:sz w:val="24"/>
          <w:szCs w:val="24"/>
          <w:lang w:val="pl-PL"/>
        </w:rPr>
        <w:t>łuszcze ulegają hydrolizie, tj. rozpadają się z utworzeniem glicerolu i kwasu tłuszczowego.</w:t>
      </w:r>
      <w:r w:rsidRPr="4A16A46A" w:rsidR="4A16A46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B1B1B"/>
          <w:sz w:val="24"/>
          <w:szCs w:val="24"/>
          <w:lang w:val="pl-PL"/>
        </w:rPr>
        <w:t xml:space="preserve"> Proces ten zachodzi w przewodzie pokarmowym pod wpływem enzymów i jest źródłem energii. Poniżej przedstawiono uproszczony schemat tych procesów.</w:t>
      </w:r>
      <w:r w:rsidRPr="4A16A46A" w:rsidR="4A16A46A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762B9B38" w:rsidP="762B9B38" w:rsidRDefault="762B9B38" w14:paraId="389E314C" w14:textId="4A136C1E">
      <w:pPr>
        <w:pStyle w:val="Normal"/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Pr="4A16A46A" w:rsidR="4A16A46A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drawing>
          <wp:inline wp14:editId="169C6DF8" wp14:anchorId="4862577C">
            <wp:extent cx="4939074" cy="2555828"/>
            <wp:effectExtent l="0" t="0" r="0" b="0"/>
            <wp:docPr id="7518501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e8b62aa3bd4c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74" cy="25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16A46A" w:rsidP="4A16A46A" w:rsidRDefault="4A16A46A" w14:paraId="78AD6138" w14:textId="55CBC97A">
      <w:pPr>
        <w:pStyle w:val="Normal"/>
        <w:bidi w:val="0"/>
        <w:spacing w:before="0" w:beforeAutospacing="off" w:after="0" w:afterAutospacing="off" w:line="259" w:lineRule="auto"/>
        <w:ind w:right="0"/>
        <w:jc w:val="left"/>
      </w:pPr>
    </w:p>
    <w:p w:rsidR="4A16A46A" w:rsidP="4A16A46A" w:rsidRDefault="4A16A46A" w14:paraId="09BB230C" w14:textId="190CF8C5">
      <w:pPr>
        <w:pStyle w:val="Normal"/>
        <w:bidi w:val="0"/>
        <w:spacing w:before="0" w:beforeAutospacing="off" w:after="0" w:afterAutospacing="off" w:line="259" w:lineRule="auto"/>
        <w:ind w:right="0"/>
        <w:jc w:val="left"/>
      </w:pPr>
    </w:p>
    <w:p w:rsidR="4A16A46A" w:rsidP="4A16A46A" w:rsidRDefault="4A16A46A" w14:paraId="06B8F9D0" w14:textId="02DDAF78">
      <w:pPr>
        <w:pStyle w:val="Normal"/>
        <w:bidi w:val="0"/>
        <w:spacing w:before="0" w:beforeAutospacing="off" w:after="0" w:afterAutospacing="off" w:line="259" w:lineRule="auto"/>
        <w:ind w:right="0"/>
        <w:jc w:val="left"/>
      </w:pPr>
    </w:p>
    <w:p w:rsidR="4A16A46A" w:rsidP="4A16A46A" w:rsidRDefault="4A16A46A" w14:paraId="4673BE43" w14:textId="29F11FB0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A16A46A" w:rsidR="4A16A46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Jak powstaje margaryna?</w:t>
      </w:r>
    </w:p>
    <w:p w:rsidR="4A16A46A" w:rsidP="4A16A46A" w:rsidRDefault="4A16A46A" w14:paraId="6EECE0E1" w14:textId="54EC599A">
      <w:pPr>
        <w:pStyle w:val="Normal"/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A16A46A" w:rsidP="4A16A46A" w:rsidRDefault="4A16A46A" w14:paraId="21F322DC" w14:textId="3672AA9B">
      <w:pPr>
        <w:pStyle w:val="Normal"/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A16A46A" w:rsidP="4A16A46A" w:rsidRDefault="4A16A46A" w14:paraId="09AEAFE5" w14:textId="2DDC2BE3">
      <w:pPr>
        <w:pStyle w:val="Normal"/>
        <w:bidi w:val="0"/>
        <w:spacing w:before="0" w:beforeAutospacing="off" w:after="0" w:afterAutospacing="off" w:line="259" w:lineRule="auto"/>
        <w:ind w:right="0"/>
        <w:jc w:val="left"/>
      </w:pPr>
      <w:r w:rsidRPr="4A16A46A" w:rsidR="4A16A46A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1B1B1B"/>
          <w:sz w:val="24"/>
          <w:szCs w:val="24"/>
          <w:lang w:val="pl-PL"/>
        </w:rPr>
        <w:t>Ciekłe tłuszcze poddaje się procesowi przemysłowego utwardzania, w wyniku którego otrzymujemy margarynę. Proces ten polega na katalitycznym uwodornieniu tłuszczów nienasyconych. W jego efekcie powstają związki nasycone – tłuszcze stałe.</w:t>
      </w:r>
    </w:p>
    <w:p w:rsidR="4A16A46A" w:rsidP="4A16A46A" w:rsidRDefault="4A16A46A" w14:paraId="2A479E87" w14:textId="4D1204AC">
      <w:pPr>
        <w:pStyle w:val="Normal"/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A16A46A" w:rsidP="4A16A46A" w:rsidRDefault="4A16A46A" w14:paraId="5200E823" w14:textId="4DD7E2A7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</w:pPr>
      <w:r>
        <w:drawing>
          <wp:inline wp14:editId="3F4CC7D6" wp14:anchorId="0FD6884E">
            <wp:extent cx="5724524" cy="3095625"/>
            <wp:effectExtent l="0" t="0" r="0" b="0"/>
            <wp:docPr id="3581004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84bc9dae3f45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16A46A" w:rsidP="4A16A46A" w:rsidRDefault="4A16A46A" w14:paraId="5A33F9F4" w14:textId="6FE115D2">
      <w:pPr>
        <w:pStyle w:val="ListParagraph"/>
        <w:numPr>
          <w:ilvl w:val="0"/>
          <w:numId w:val="1"/>
        </w:numPr>
        <w:bidi w:val="0"/>
        <w:spacing w:before="0" w:beforeAutospacing="off" w:after="0" w:afterAutospacing="off" w:line="259" w:lineRule="auto"/>
        <w:ind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4A16A46A" w:rsidR="4A16A46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Niezbędne nienasycone kwasy tłuszczowe.</w:t>
      </w:r>
    </w:p>
    <w:p w:rsidR="4A16A46A" w:rsidP="4A16A46A" w:rsidRDefault="4A16A46A" w14:paraId="2AC4D549" w14:textId="16E0F525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4A16A46A" w:rsidP="4A16A46A" w:rsidRDefault="4A16A46A" w14:paraId="17333B3E" w14:textId="7566C7A2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</w:pPr>
      <w:r>
        <w:drawing>
          <wp:inline wp14:editId="4E5586D2" wp14:anchorId="003FF74D">
            <wp:extent cx="5199090" cy="3460293"/>
            <wp:effectExtent l="0" t="0" r="0" b="0"/>
            <wp:docPr id="494920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abb1db68c04f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090" cy="346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16A46A" w:rsidP="4A16A46A" w:rsidRDefault="4A16A46A" w14:paraId="19431E34" w14:textId="3231FACA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</w:pPr>
    </w:p>
    <w:p w:rsidR="4A16A46A" w:rsidP="4A16A46A" w:rsidRDefault="4A16A46A" w14:paraId="51ED7863" w14:textId="1D00FEFC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</w:pPr>
    </w:p>
    <w:p w:rsidR="4A16A46A" w:rsidP="4A16A46A" w:rsidRDefault="4A16A46A" w14:paraId="1A5054F5" w14:textId="11338A7D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</w:pPr>
    </w:p>
    <w:p w:rsidR="4A16A46A" w:rsidP="4A16A46A" w:rsidRDefault="4A16A46A" w14:paraId="24355A2E" w14:textId="03EF2410">
      <w:pPr>
        <w:pStyle w:val="Normal"/>
        <w:bidi w:val="0"/>
        <w:spacing w:before="0" w:beforeAutospacing="off" w:after="0" w:afterAutospacing="off" w:line="259" w:lineRule="auto"/>
        <w:ind w:left="360" w:right="0"/>
        <w:jc w:val="left"/>
        <w:rPr>
          <w:b w:val="1"/>
          <w:bCs w:val="1"/>
        </w:rPr>
      </w:pPr>
      <w:r w:rsidRPr="4A16A46A" w:rsidR="4A16A46A">
        <w:rPr>
          <w:b w:val="1"/>
          <w:bCs w:val="1"/>
        </w:rPr>
        <w:t>Zadanie domowe: podręcznik str. 211, zad.1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952D0B2"/>
  <w15:docId w15:val="{c3b82adb-9a25-4534-a7cb-8e70b024275e}"/>
  <w:rsids>
    <w:rsidRoot w:val="371A38E7"/>
    <w:rsid w:val="0F6ACED6"/>
    <w:rsid w:val="2952D0B2"/>
    <w:rsid w:val="33C74812"/>
    <w:rsid w:val="371A38E7"/>
    <w:rsid w:val="4A16A46A"/>
    <w:rsid w:val="686EACE6"/>
    <w:rsid w:val="762B9B3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3f505bfc64d24aa8" /><Relationship Type="http://schemas.openxmlformats.org/officeDocument/2006/relationships/image" Target="/media/image5.png" Id="Rfb1002cc3c944c06" /><Relationship Type="http://schemas.openxmlformats.org/officeDocument/2006/relationships/image" Target="/media/image6.png" Id="Re006f72b815b429d" /><Relationship Type="http://schemas.openxmlformats.org/officeDocument/2006/relationships/image" Target="/media/image7.png" Id="Ra4e8b62aa3bd4ceb" /><Relationship Type="http://schemas.openxmlformats.org/officeDocument/2006/relationships/image" Target="/media/image8.png" Id="R0d84bc9dae3f4561" /><Relationship Type="http://schemas.openxmlformats.org/officeDocument/2006/relationships/image" Target="/media/image9.png" Id="R1babb1db68c04fe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2020-06-05T05:24:17.9956750Z</dcterms:created>
  <dcterms:modified xsi:type="dcterms:W3CDTF">2020-06-05T06:05:21.3474128Z</dcterms:modified>
  <dc:creator>Artur Tokarz</dc:creator>
  <lastModifiedBy>Artur Tokarz</lastModifiedBy>
</coreProperties>
</file>